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E" w:rsidRPr="005A3FFE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FFE" w:rsidRPr="005A3FFE" w:rsidRDefault="005A3FFE" w:rsidP="005A3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F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 для летнего чтения</w:t>
      </w:r>
    </w:p>
    <w:p w:rsidR="005A3FFE" w:rsidRPr="005A3FFE" w:rsidRDefault="005A3FFE" w:rsidP="005A3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F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 класс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Устное народное творчество: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Предания. «О Пугачёве», «О покорении Сибири Ермаком».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Из древнерусской литературы: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Житие Александра Невского.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«Шемякин суд».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Из литературы 18 века: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Д.И.Фонвизин. «Недоросль».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Из литературы 19 века: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И.А.Крылов. «Лягушки, просящие царя», «Обоз».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К.Ф.Рылеев. «Смерть Ермака».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А.С.Пушкин.  «Капитанская дочка», «Пиковая дама», «Моцарт и Сальери», «Скупой рыцарь»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М.Ю.Лермонтов. «Мцыри».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Н.В.Гоголь. «Ревизор», «Шинель».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>М.Е.Салтыков</w:t>
      </w:r>
      <w:proofErr w:type="spellEnd"/>
      <w:r w:rsidRPr="009C13BB">
        <w:rPr>
          <w:rFonts w:ascii="Times New Roman" w:hAnsi="Times New Roman" w:cs="Times New Roman"/>
          <w:color w:val="000000"/>
          <w:sz w:val="24"/>
          <w:szCs w:val="24"/>
        </w:rPr>
        <w:t>-Щедрин. «История одного города»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sz w:val="24"/>
          <w:szCs w:val="24"/>
          <w:u w:val="single"/>
        </w:rPr>
        <w:t>Н.С. Лесков.  «Старый гений».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И.С.Тургенев «Ася», «Первая любовь».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Л.Н.Толстой. «После бала», «Хаджи Мурат».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Из литературы 20 века: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И.А.Бунин. «Кавказ».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А.И.Куприн. «Куст сирени».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С.А.Есенин. «Пугачёв».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И.С.Шмелёв. «Как я стал писателем»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М.М.Зощенко. «История болезни».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>Теффи</w:t>
      </w:r>
      <w:proofErr w:type="spellEnd"/>
      <w:r w:rsidRPr="009C13BB">
        <w:rPr>
          <w:rFonts w:ascii="Times New Roman" w:hAnsi="Times New Roman" w:cs="Times New Roman"/>
          <w:color w:val="000000"/>
          <w:sz w:val="24"/>
          <w:szCs w:val="24"/>
        </w:rPr>
        <w:t>. «Жизнь и воротник».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М.Осоргин. «Пенсне»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А.Т.Твардовский. «Василий Тёркин».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А.Платонов. «Возвращение».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В.П.Астафьев. «Фотография, на которой меня нет».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Из зарубежной литературы: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Уильям Шекспир. «Ромео и Джульетта».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Жан Батист Мольер. «Мещанин во дворянстве».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Джонатан Свифт. «Путешествия Гулливера».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Вальтер Скотт. «Айвенго». </w:t>
      </w:r>
      <w:bookmarkStart w:id="0" w:name="_GoBack"/>
      <w:bookmarkEnd w:id="0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Список книг для внеклассного чтения 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Н.М.Карамзин. Наталья, боярская дочь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М.Ю.Лермонтов. Маскарад.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И.С.Тургенев. Певцы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В.Г.Короленко. Мгновение.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А.С.Грин. 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>Бегущая</w:t>
      </w:r>
      <w:proofErr w:type="gramEnd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по волнам.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Ч.Айтматов. Ранние журавли.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В.Ф.Тендряков. Весенние перевёртыши.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У.Шекспир. Двенадцатая ночь.</w:t>
      </w:r>
    </w:p>
    <w:p w:rsidR="005A3FFE" w:rsidRPr="009C13BB" w:rsidRDefault="005A3FFE" w:rsidP="005A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  <w:u w:val="single"/>
        </w:rPr>
        <w:t>Г.Уэллс. Война миров</w:t>
      </w:r>
      <w:proofErr w:type="gramStart"/>
      <w:r w:rsidRPr="009C13B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168FE" w:rsidRPr="009C13BB" w:rsidRDefault="005A3FFE" w:rsidP="005A3FFE">
      <w:pPr>
        <w:rPr>
          <w:sz w:val="24"/>
          <w:szCs w:val="24"/>
        </w:rPr>
      </w:pPr>
      <w:r w:rsidRPr="009C13BB">
        <w:rPr>
          <w:rFonts w:ascii="Times New Roman" w:hAnsi="Times New Roman" w:cs="Times New Roman"/>
          <w:color w:val="000000"/>
          <w:sz w:val="24"/>
          <w:szCs w:val="24"/>
        </w:rPr>
        <w:t>Э.По. Золотой жук.</w:t>
      </w:r>
    </w:p>
    <w:sectPr w:rsidR="00F168FE" w:rsidRPr="009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FFE"/>
    <w:rsid w:val="005A3FFE"/>
    <w:rsid w:val="009C13BB"/>
    <w:rsid w:val="00F1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Администратор-ПК</dc:creator>
  <cp:keywords/>
  <dc:description/>
  <cp:lastModifiedBy>Учитель</cp:lastModifiedBy>
  <cp:revision>3</cp:revision>
  <dcterms:created xsi:type="dcterms:W3CDTF">2011-04-11T17:17:00Z</dcterms:created>
  <dcterms:modified xsi:type="dcterms:W3CDTF">2016-04-19T06:47:00Z</dcterms:modified>
</cp:coreProperties>
</file>